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6B88" w:rsidP="005B6B88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5B6B88" w:rsidP="005B6B88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5B6B88" w:rsidP="005B6B88">
      <w:pPr>
        <w:jc w:val="center"/>
        <w:rPr>
          <w:sz w:val="26"/>
          <w:szCs w:val="26"/>
        </w:rPr>
      </w:pPr>
    </w:p>
    <w:p w:rsidR="005B6B88" w:rsidP="005B6B8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                                </w:t>
      </w:r>
      <w:r w:rsidR="00FF6F39">
        <w:rPr>
          <w:sz w:val="26"/>
          <w:szCs w:val="26"/>
        </w:rPr>
        <w:t>18</w:t>
      </w:r>
      <w:r>
        <w:rPr>
          <w:sz w:val="26"/>
          <w:szCs w:val="26"/>
        </w:rPr>
        <w:t xml:space="preserve"> ноября 2024 года</w:t>
      </w:r>
    </w:p>
    <w:p w:rsidR="005B6B88" w:rsidP="005B6B88">
      <w:pPr>
        <w:jc w:val="both"/>
        <w:rPr>
          <w:sz w:val="26"/>
          <w:szCs w:val="26"/>
        </w:rPr>
      </w:pPr>
    </w:p>
    <w:p w:rsidR="005B6B88" w:rsidP="005B6B88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 xml:space="preserve">-Мансийского автономного округа – Югры Новокшенова О.А., </w:t>
      </w:r>
    </w:p>
    <w:p w:rsidR="005B6B88" w:rsidP="009E0551">
      <w:pPr>
        <w:ind w:firstLine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5-1576-2802/2024, возбужденное по ч.1 ст.20.25 КоАП РФ в отношении </w:t>
      </w:r>
      <w:r>
        <w:rPr>
          <w:b/>
          <w:sz w:val="26"/>
          <w:szCs w:val="26"/>
        </w:rPr>
        <w:t>Старцевой</w:t>
      </w:r>
      <w:r>
        <w:rPr>
          <w:b/>
          <w:sz w:val="26"/>
          <w:szCs w:val="26"/>
        </w:rPr>
        <w:t xml:space="preserve"> </w:t>
      </w:r>
      <w:r w:rsidR="009E0551">
        <w:rPr>
          <w:b/>
          <w:sz w:val="26"/>
          <w:szCs w:val="26"/>
        </w:rPr>
        <w:t>***</w:t>
      </w:r>
    </w:p>
    <w:p w:rsidR="005B6B88" w:rsidP="005B6B88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5B6B88" w:rsidP="005B6B88">
      <w:pPr>
        <w:jc w:val="center"/>
        <w:rPr>
          <w:sz w:val="26"/>
          <w:szCs w:val="26"/>
        </w:rPr>
      </w:pPr>
    </w:p>
    <w:p w:rsidR="005B6B88" w:rsidP="005B6B8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03.08.2024 в 00 час. 01 мин. </w:t>
      </w:r>
      <w:r>
        <w:rPr>
          <w:sz w:val="26"/>
          <w:szCs w:val="26"/>
        </w:rPr>
        <w:t>Старцева</w:t>
      </w:r>
      <w:r>
        <w:rPr>
          <w:sz w:val="26"/>
          <w:szCs w:val="26"/>
        </w:rPr>
        <w:t xml:space="preserve"> Д.Ф., проживающая по адресу: </w:t>
      </w:r>
      <w:r w:rsidR="009E0551">
        <w:rPr>
          <w:b/>
          <w:sz w:val="26"/>
          <w:szCs w:val="26"/>
        </w:rPr>
        <w:t xml:space="preserve">*** </w:t>
      </w:r>
      <w:r>
        <w:rPr>
          <w:sz w:val="26"/>
          <w:szCs w:val="26"/>
        </w:rPr>
        <w:t xml:space="preserve">не уплатила в установленные законом сроки административный штраф в размере 500 рублей по постановлению по делу об административном правонарушении от 22.05.2024 № </w:t>
      </w:r>
      <w:r w:rsidR="009E0551">
        <w:rPr>
          <w:b/>
          <w:sz w:val="26"/>
          <w:szCs w:val="26"/>
        </w:rPr>
        <w:t>***</w:t>
      </w:r>
      <w:r>
        <w:rPr>
          <w:sz w:val="26"/>
          <w:szCs w:val="26"/>
        </w:rPr>
        <w:t>.</w:t>
      </w:r>
    </w:p>
    <w:p w:rsidR="005B6B88" w:rsidP="005B6B88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В судебное заседание </w:t>
      </w:r>
      <w:r>
        <w:rPr>
          <w:sz w:val="26"/>
          <w:szCs w:val="26"/>
        </w:rPr>
        <w:t>Старцева</w:t>
      </w:r>
      <w:r>
        <w:rPr>
          <w:sz w:val="26"/>
          <w:szCs w:val="26"/>
        </w:rPr>
        <w:t xml:space="preserve"> Д.Ф. не явилась, о месте и времени рассмотрения дела извещена надлежащим образом. Ходатайство об отложении рассмотрения дела не поступило; уважительная причина неявки судом не установлена. Предоставленной ей возможностью реализовать свое право на судебную защиту как лично, так и через своего представителя, будучи извещенной о судебном </w:t>
      </w:r>
      <w:r>
        <w:rPr>
          <w:sz w:val="26"/>
          <w:szCs w:val="26"/>
        </w:rPr>
        <w:t>заседании,  не</w:t>
      </w:r>
      <w:r>
        <w:rPr>
          <w:sz w:val="26"/>
          <w:szCs w:val="26"/>
        </w:rPr>
        <w:t xml:space="preserve"> воспользовалась.</w:t>
      </w:r>
    </w:p>
    <w:p w:rsidR="005B6B88" w:rsidP="005B6B8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sz w:val="26"/>
          <w:szCs w:val="26"/>
        </w:rPr>
        <w:t>лица  о</w:t>
      </w:r>
      <w:r>
        <w:rPr>
          <w:sz w:val="26"/>
          <w:szCs w:val="26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5B6B88" w:rsidP="005B6B8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продолжил рассмотрение дела в отсутствие нарушителя.</w:t>
      </w:r>
    </w:p>
    <w:p w:rsidR="005B6B88" w:rsidP="005B6B8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5B6B88" w:rsidP="005B6B88">
      <w:pPr>
        <w:pStyle w:val="BodyText"/>
        <w:ind w:firstLine="720"/>
        <w:rPr>
          <w:szCs w:val="26"/>
        </w:rPr>
      </w:pPr>
      <w:r>
        <w:rPr>
          <w:szCs w:val="26"/>
        </w:rPr>
        <w:t xml:space="preserve">Виновность </w:t>
      </w:r>
      <w:r>
        <w:rPr>
          <w:szCs w:val="26"/>
        </w:rPr>
        <w:t>Старцевой</w:t>
      </w:r>
      <w:r>
        <w:rPr>
          <w:szCs w:val="26"/>
        </w:rPr>
        <w:t xml:space="preserve"> Д.Ф.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уведомлением об отсутствии сведений об уплате штрафа </w:t>
      </w:r>
    </w:p>
    <w:p w:rsidR="005B6B88" w:rsidP="005B6B8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5B6B88" w:rsidP="005B6B88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</w:t>
      </w:r>
      <w:r>
        <w:rPr>
          <w:szCs w:val="26"/>
        </w:rPr>
        <w:t>Старцевой</w:t>
      </w:r>
      <w:r>
        <w:rPr>
          <w:szCs w:val="26"/>
        </w:rPr>
        <w:t xml:space="preserve"> Д.Ф. и ее действия по факту неуплаты </w:t>
      </w:r>
      <w:r>
        <w:rPr>
          <w:szCs w:val="26"/>
        </w:rPr>
        <w:t>штрафа  в</w:t>
      </w:r>
      <w:r>
        <w:rPr>
          <w:szCs w:val="26"/>
        </w:rPr>
        <w:t xml:space="preserve"> установленный законом срок нашли свое подтверждение. </w:t>
      </w:r>
    </w:p>
    <w:p w:rsidR="005B6B88" w:rsidP="005B6B88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5B6B88" w:rsidP="005B6B88">
      <w:pPr>
        <w:pStyle w:val="BodyTextIndent"/>
        <w:rPr>
          <w:szCs w:val="26"/>
        </w:rPr>
      </w:pPr>
      <w:r>
        <w:rPr>
          <w:szCs w:val="26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5B6B88" w:rsidP="005B6B88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 w:rsidR="005B6B88" w:rsidP="005B6B88">
      <w:pPr>
        <w:pStyle w:val="BodyTextIndent2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5B6B88" w:rsidP="005B6B88">
      <w:pPr>
        <w:pStyle w:val="BodyTextIndent2"/>
        <w:ind w:firstLine="0"/>
        <w:rPr>
          <w:snapToGrid w:val="0"/>
          <w:color w:val="000000"/>
          <w:sz w:val="26"/>
          <w:szCs w:val="26"/>
        </w:rPr>
      </w:pPr>
    </w:p>
    <w:p w:rsidR="005B6B88" w:rsidP="005B6B88">
      <w:pPr>
        <w:rPr>
          <w:b/>
          <w:snapToGrid w:val="0"/>
          <w:color w:val="000000"/>
          <w:sz w:val="26"/>
          <w:szCs w:val="26"/>
        </w:rPr>
      </w:pPr>
    </w:p>
    <w:p w:rsidR="005B6B88" w:rsidP="005B6B88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5B6B88" w:rsidP="005B6B88">
      <w:pPr>
        <w:jc w:val="center"/>
        <w:rPr>
          <w:snapToGrid w:val="0"/>
          <w:color w:val="000000"/>
          <w:sz w:val="26"/>
          <w:szCs w:val="26"/>
        </w:rPr>
      </w:pPr>
    </w:p>
    <w:p w:rsidR="005B6B88" w:rsidP="005B6B88">
      <w:pPr>
        <w:pStyle w:val="BodyText2"/>
        <w:spacing w:after="0" w:line="240" w:lineRule="auto"/>
        <w:jc w:val="both"/>
        <w:rPr>
          <w:i/>
          <w:sz w:val="26"/>
          <w:szCs w:val="26"/>
        </w:rPr>
      </w:pPr>
      <w:r>
        <w:rPr>
          <w:snapToGrid w:val="0"/>
          <w:sz w:val="26"/>
          <w:szCs w:val="26"/>
        </w:rPr>
        <w:t xml:space="preserve">            Признать </w:t>
      </w:r>
      <w:r>
        <w:rPr>
          <w:b/>
          <w:sz w:val="26"/>
          <w:szCs w:val="26"/>
        </w:rPr>
        <w:t>Старцевой</w:t>
      </w:r>
      <w:r>
        <w:rPr>
          <w:b/>
          <w:sz w:val="26"/>
          <w:szCs w:val="26"/>
        </w:rPr>
        <w:t xml:space="preserve"> </w:t>
      </w:r>
      <w:r w:rsidR="009E0551">
        <w:rPr>
          <w:b/>
          <w:sz w:val="26"/>
          <w:szCs w:val="26"/>
        </w:rPr>
        <w:t xml:space="preserve">*** </w:t>
      </w:r>
      <w:r>
        <w:rPr>
          <w:snapToGrid w:val="0"/>
          <w:sz w:val="26"/>
          <w:szCs w:val="26"/>
        </w:rPr>
        <w:t>виновной в совершении  административного правонарушения, предусмотренного ч.1 ст.20.25 Кодекса РФ об административных правонарушениях, и назначить ей наказание</w:t>
      </w:r>
      <w:r>
        <w:rPr>
          <w:snapToGrid w:val="0"/>
          <w:color w:val="000000"/>
          <w:sz w:val="26"/>
          <w:szCs w:val="26"/>
        </w:rPr>
        <w:t xml:space="preserve"> в виде </w:t>
      </w:r>
      <w:r>
        <w:rPr>
          <w:sz w:val="26"/>
          <w:szCs w:val="26"/>
        </w:rPr>
        <w:t>в виде наложения административного штрафа в размере 1000 рублей.</w:t>
      </w:r>
      <w:r>
        <w:rPr>
          <w:i/>
          <w:sz w:val="26"/>
          <w:szCs w:val="26"/>
        </w:rPr>
        <w:t xml:space="preserve">    </w:t>
      </w:r>
    </w:p>
    <w:p w:rsidR="005B6B88" w:rsidP="005B6B88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5B6B88" w:rsidP="005B6B88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5B6B88" w:rsidP="005B6B88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 может быть обжаловано и </w:t>
      </w:r>
      <w:r>
        <w:rPr>
          <w:sz w:val="26"/>
          <w:szCs w:val="26"/>
        </w:rPr>
        <w:t>опротестовано  в</w:t>
      </w:r>
      <w:r>
        <w:rPr>
          <w:sz w:val="26"/>
          <w:szCs w:val="26"/>
        </w:rPr>
        <w:t xml:space="preserve"> Ханты-Мансийский районный  суд через мирового судью в течение 10 суток со дня получения копии постановления.</w:t>
      </w:r>
    </w:p>
    <w:p w:rsidR="005B6B88" w:rsidP="005B6B8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5B6B88" w:rsidP="005B6B8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5B6B88" w:rsidP="005B6B8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5B6B88" w:rsidP="005B6B8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5B6B88" w:rsidP="005B6B88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5B6B88" w:rsidP="005B6B8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5B6B88" w:rsidP="005B6B8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5B6B88" w:rsidP="005B6B8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5B6B88" w:rsidP="005B6B8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5B6B88" w:rsidP="005B6B8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5B6B88" w:rsidP="005B6B8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5B6B88" w:rsidP="005B6B8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5B6B88" w:rsidP="005B6B8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УИН </w:t>
      </w:r>
      <w:r w:rsidRPr="005B6B88">
        <w:rPr>
          <w:bCs/>
          <w:sz w:val="26"/>
          <w:szCs w:val="26"/>
        </w:rPr>
        <w:t>0412365400715015762420183</w:t>
      </w:r>
    </w:p>
    <w:p w:rsidR="005B6B88" w:rsidP="005B6B88">
      <w:pPr>
        <w:jc w:val="both"/>
        <w:rPr>
          <w:sz w:val="26"/>
          <w:szCs w:val="26"/>
        </w:rPr>
      </w:pPr>
    </w:p>
    <w:p w:rsidR="005B6B88" w:rsidP="005B6B88">
      <w:pPr>
        <w:jc w:val="both"/>
        <w:rPr>
          <w:sz w:val="26"/>
          <w:szCs w:val="26"/>
        </w:rPr>
      </w:pPr>
    </w:p>
    <w:p w:rsidR="005B6B88" w:rsidP="005B6B8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         </w:t>
      </w:r>
      <w:r>
        <w:rPr>
          <w:sz w:val="26"/>
          <w:szCs w:val="26"/>
        </w:rPr>
        <w:tab/>
        <w:t xml:space="preserve">                                              О.А. Новокшенова </w:t>
      </w:r>
    </w:p>
    <w:p w:rsidR="005B6B88" w:rsidP="005B6B88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5B6B88" w:rsidP="005B6B88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                    О.А. Новокшенова</w:t>
      </w:r>
    </w:p>
    <w:p w:rsidR="005B6B88" w:rsidP="005B6B88"/>
    <w:p w:rsidR="00B02D2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174"/>
    <w:rsid w:val="005B6B88"/>
    <w:rsid w:val="00645174"/>
    <w:rsid w:val="009E0551"/>
    <w:rsid w:val="00B02D28"/>
    <w:rsid w:val="00FF6F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72991D8-C577-4FA9-BAAC-2B288257B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B6B88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5B6B88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5B6B88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5B6B8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5B6B88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5B6B8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5B6B88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5B6B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5B6B88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5B6B88"/>
    <w:rPr>
      <w:rFonts w:ascii="Times New Roman" w:eastAsia="Times New Roman" w:hAnsi="Times New Roman" w:cs="Times New Roman"/>
      <w:sz w:val="23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